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51C" w:rsidRPr="0056351C" w:rsidRDefault="00A166E2" w:rsidP="0056351C">
      <w:pPr>
        <w:pStyle w:val="Standard"/>
        <w:tabs>
          <w:tab w:val="left" w:pos="5387"/>
        </w:tabs>
        <w:ind w:left="5387"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>
        <w:rPr>
          <w:rFonts w:cs="Times New Roman"/>
          <w:color w:val="000000"/>
          <w:sz w:val="28"/>
          <w:szCs w:val="28"/>
          <w:lang w:val="ru-RU" w:eastAsia="ru-RU"/>
        </w:rPr>
        <w:tab/>
      </w:r>
      <w:r w:rsidR="0056351C" w:rsidRPr="0056351C">
        <w:rPr>
          <w:rFonts w:cs="Times New Roman"/>
          <w:color w:val="000000"/>
          <w:sz w:val="28"/>
          <w:szCs w:val="28"/>
          <w:lang w:val="ru-RU" w:eastAsia="ru-RU"/>
        </w:rPr>
        <w:t>ПРИЛОЖЕНИЕ</w:t>
      </w:r>
      <w:r w:rsidR="005436B1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  <w:r w:rsidR="007A225D">
        <w:rPr>
          <w:rFonts w:cs="Times New Roman"/>
          <w:color w:val="000000"/>
          <w:sz w:val="28"/>
          <w:szCs w:val="28"/>
          <w:lang w:val="ru-RU" w:eastAsia="ru-RU"/>
        </w:rPr>
        <w:t>3</w:t>
      </w:r>
    </w:p>
    <w:p w:rsidR="0056351C" w:rsidRDefault="0056351C" w:rsidP="0056351C">
      <w:pPr>
        <w:pStyle w:val="Standard"/>
        <w:tabs>
          <w:tab w:val="left" w:pos="5387"/>
        </w:tabs>
        <w:ind w:left="5387"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56351C">
        <w:rPr>
          <w:rFonts w:cs="Times New Roman"/>
          <w:color w:val="000000"/>
          <w:sz w:val="28"/>
          <w:szCs w:val="28"/>
          <w:lang w:val="ru-RU" w:eastAsia="ru-RU"/>
        </w:rPr>
        <w:t xml:space="preserve">к Положению о </w:t>
      </w:r>
      <w:proofErr w:type="gramStart"/>
      <w:r w:rsidRPr="0056351C">
        <w:rPr>
          <w:rFonts w:cs="Times New Roman"/>
          <w:color w:val="000000"/>
          <w:sz w:val="28"/>
          <w:szCs w:val="28"/>
          <w:lang w:val="ru-RU" w:eastAsia="ru-RU"/>
        </w:rPr>
        <w:t>муниципальном</w:t>
      </w:r>
      <w:proofErr w:type="gramEnd"/>
      <w:r w:rsidRPr="0056351C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</w:p>
    <w:p w:rsidR="0056351C" w:rsidRDefault="0056351C" w:rsidP="0056351C">
      <w:pPr>
        <w:pStyle w:val="Standard"/>
        <w:tabs>
          <w:tab w:val="left" w:pos="5387"/>
        </w:tabs>
        <w:ind w:left="5387"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56351C">
        <w:rPr>
          <w:rFonts w:cs="Times New Roman"/>
          <w:color w:val="000000"/>
          <w:sz w:val="28"/>
          <w:szCs w:val="28"/>
          <w:lang w:val="ru-RU" w:eastAsia="ru-RU"/>
        </w:rPr>
        <w:t xml:space="preserve">земельном контроле </w:t>
      </w:r>
      <w:proofErr w:type="gramStart"/>
      <w:r w:rsidRPr="0056351C">
        <w:rPr>
          <w:rFonts w:cs="Times New Roman"/>
          <w:color w:val="000000"/>
          <w:sz w:val="28"/>
          <w:szCs w:val="28"/>
          <w:lang w:val="ru-RU" w:eastAsia="ru-RU"/>
        </w:rPr>
        <w:t>на</w:t>
      </w:r>
      <w:proofErr w:type="gramEnd"/>
      <w:r w:rsidRPr="0056351C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</w:p>
    <w:p w:rsidR="0056351C" w:rsidRDefault="0056351C" w:rsidP="0056351C">
      <w:pPr>
        <w:pStyle w:val="Standard"/>
        <w:tabs>
          <w:tab w:val="left" w:pos="5387"/>
        </w:tabs>
        <w:ind w:left="5387"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56351C">
        <w:rPr>
          <w:rFonts w:cs="Times New Roman"/>
          <w:color w:val="000000"/>
          <w:sz w:val="28"/>
          <w:szCs w:val="28"/>
          <w:lang w:val="ru-RU" w:eastAsia="ru-RU"/>
        </w:rPr>
        <w:t xml:space="preserve">территории </w:t>
      </w:r>
      <w:proofErr w:type="gramStart"/>
      <w:r w:rsidRPr="0056351C">
        <w:rPr>
          <w:rFonts w:cs="Times New Roman"/>
          <w:color w:val="000000"/>
          <w:sz w:val="28"/>
          <w:szCs w:val="28"/>
          <w:lang w:val="ru-RU" w:eastAsia="ru-RU"/>
        </w:rPr>
        <w:t>муниципального</w:t>
      </w:r>
      <w:proofErr w:type="gramEnd"/>
      <w:r w:rsidRPr="0056351C">
        <w:rPr>
          <w:rFonts w:cs="Times New Roman"/>
          <w:color w:val="000000"/>
          <w:sz w:val="28"/>
          <w:szCs w:val="28"/>
          <w:lang w:val="ru-RU" w:eastAsia="ru-RU"/>
        </w:rPr>
        <w:t xml:space="preserve"> </w:t>
      </w:r>
    </w:p>
    <w:p w:rsidR="00D623F4" w:rsidRPr="0056351C" w:rsidRDefault="0056351C" w:rsidP="0056351C">
      <w:pPr>
        <w:pStyle w:val="Standard"/>
        <w:tabs>
          <w:tab w:val="left" w:pos="5387"/>
        </w:tabs>
        <w:ind w:left="5387"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  <w:r w:rsidRPr="0056351C">
        <w:rPr>
          <w:rFonts w:cs="Times New Roman"/>
          <w:color w:val="000000"/>
          <w:sz w:val="28"/>
          <w:szCs w:val="28"/>
          <w:lang w:val="ru-RU" w:eastAsia="ru-RU"/>
        </w:rPr>
        <w:t>образования Славянский район</w:t>
      </w:r>
    </w:p>
    <w:p w:rsidR="00D623F4" w:rsidRDefault="00D623F4" w:rsidP="00D623F4">
      <w:pPr>
        <w:pStyle w:val="Standard"/>
        <w:tabs>
          <w:tab w:val="left" w:pos="5387"/>
        </w:tabs>
        <w:ind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p w:rsidR="00D623F4" w:rsidRDefault="00D623F4" w:rsidP="00D623F4">
      <w:pPr>
        <w:pStyle w:val="Standard"/>
        <w:tabs>
          <w:tab w:val="left" w:pos="5387"/>
        </w:tabs>
        <w:ind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p w:rsidR="0056351C" w:rsidRDefault="0056351C" w:rsidP="00D623F4">
      <w:pPr>
        <w:pStyle w:val="Standard"/>
        <w:tabs>
          <w:tab w:val="left" w:pos="5387"/>
        </w:tabs>
        <w:ind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p w:rsidR="0056351C" w:rsidRDefault="0056351C" w:rsidP="00D623F4">
      <w:pPr>
        <w:pStyle w:val="Standard"/>
        <w:tabs>
          <w:tab w:val="left" w:pos="5387"/>
        </w:tabs>
        <w:ind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p w:rsidR="0056351C" w:rsidRDefault="0056351C" w:rsidP="00D623F4">
      <w:pPr>
        <w:pStyle w:val="Standard"/>
        <w:tabs>
          <w:tab w:val="left" w:pos="5387"/>
        </w:tabs>
        <w:ind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p w:rsidR="0056351C" w:rsidRPr="00D623F4" w:rsidRDefault="0056351C" w:rsidP="00D623F4">
      <w:pPr>
        <w:pStyle w:val="Standard"/>
        <w:tabs>
          <w:tab w:val="left" w:pos="5387"/>
        </w:tabs>
        <w:ind w:right="283"/>
        <w:contextualSpacing/>
        <w:jc w:val="center"/>
        <w:rPr>
          <w:rFonts w:cs="Times New Roman"/>
          <w:color w:val="000000"/>
          <w:sz w:val="28"/>
          <w:szCs w:val="28"/>
          <w:lang w:val="ru-RU" w:eastAsia="ru-RU"/>
        </w:rPr>
      </w:pPr>
    </w:p>
    <w:p w:rsidR="00D623F4" w:rsidRPr="00D623F4" w:rsidRDefault="00D623F4" w:rsidP="00D623F4">
      <w:pPr>
        <w:pStyle w:val="Standard"/>
        <w:tabs>
          <w:tab w:val="left" w:pos="5387"/>
        </w:tabs>
        <w:ind w:right="283"/>
        <w:contextualSpacing/>
        <w:jc w:val="center"/>
        <w:rPr>
          <w:sz w:val="28"/>
          <w:szCs w:val="28"/>
          <w:lang w:val="ru-RU"/>
        </w:rPr>
      </w:pPr>
      <w:r w:rsidRPr="00D623F4">
        <w:rPr>
          <w:sz w:val="28"/>
          <w:szCs w:val="28"/>
          <w:lang w:val="ru-RU"/>
        </w:rPr>
        <w:t>Ключевые показатели и их целевые зн</w:t>
      </w:r>
      <w:r>
        <w:rPr>
          <w:sz w:val="28"/>
          <w:szCs w:val="28"/>
          <w:lang w:val="ru-RU"/>
        </w:rPr>
        <w:t>ачения, индикативные показатели</w:t>
      </w:r>
    </w:p>
    <w:p w:rsidR="00D623F4" w:rsidRDefault="00D623F4" w:rsidP="00D623F4">
      <w:pPr>
        <w:pStyle w:val="Standard"/>
        <w:tabs>
          <w:tab w:val="left" w:pos="5387"/>
        </w:tabs>
        <w:ind w:right="283"/>
        <w:contextualSpacing/>
        <w:jc w:val="center"/>
        <w:rPr>
          <w:sz w:val="28"/>
          <w:szCs w:val="28"/>
          <w:lang w:val="ru-RU"/>
        </w:rPr>
      </w:pPr>
      <w:r w:rsidRPr="00D623F4">
        <w:rPr>
          <w:sz w:val="28"/>
          <w:szCs w:val="28"/>
          <w:lang w:val="ru-RU"/>
        </w:rPr>
        <w:t>по муниципальному земельному контролю на террито</w:t>
      </w:r>
      <w:r>
        <w:rPr>
          <w:sz w:val="28"/>
          <w:szCs w:val="28"/>
          <w:lang w:val="ru-RU"/>
        </w:rPr>
        <w:t>рии муниципального образования Славянский район</w:t>
      </w:r>
    </w:p>
    <w:p w:rsidR="00D623F4" w:rsidRPr="00D623F4" w:rsidRDefault="00D623F4" w:rsidP="00D623F4">
      <w:pPr>
        <w:pStyle w:val="Standard"/>
        <w:tabs>
          <w:tab w:val="left" w:pos="5387"/>
        </w:tabs>
        <w:ind w:right="283"/>
        <w:contextualSpacing/>
        <w:jc w:val="center"/>
        <w:rPr>
          <w:sz w:val="28"/>
          <w:szCs w:val="28"/>
          <w:lang w:val="ru-RU"/>
        </w:rPr>
      </w:pPr>
    </w:p>
    <w:p w:rsidR="00D623F4" w:rsidRPr="00D623F4" w:rsidRDefault="00D623F4" w:rsidP="00D623F4">
      <w:pPr>
        <w:pStyle w:val="Standard"/>
        <w:tabs>
          <w:tab w:val="left" w:pos="5387"/>
        </w:tabs>
        <w:ind w:right="283"/>
        <w:contextualSpacing/>
        <w:jc w:val="center"/>
        <w:rPr>
          <w:sz w:val="28"/>
          <w:szCs w:val="28"/>
          <w:lang w:val="ru-RU"/>
        </w:rPr>
      </w:pPr>
      <w:r w:rsidRPr="00D623F4">
        <w:rPr>
          <w:sz w:val="28"/>
          <w:szCs w:val="28"/>
          <w:lang w:val="ru-RU"/>
        </w:rPr>
        <w:t>1. Ключевые показатели по муниципальному земельному контролю на террито</w:t>
      </w:r>
      <w:r>
        <w:rPr>
          <w:sz w:val="28"/>
          <w:szCs w:val="28"/>
          <w:lang w:val="ru-RU"/>
        </w:rPr>
        <w:t>рии муниципального образования Славянский район</w:t>
      </w:r>
      <w:r w:rsidRPr="00D623F4">
        <w:rPr>
          <w:sz w:val="28"/>
          <w:szCs w:val="28"/>
          <w:lang w:val="ru-RU"/>
        </w:rPr>
        <w:t xml:space="preserve"> и их целевые значения:</w:t>
      </w:r>
    </w:p>
    <w:tbl>
      <w:tblPr>
        <w:tblpPr w:leftFromText="180" w:rightFromText="180" w:vertAnchor="text" w:tblpX="-41" w:tblpY="7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10"/>
        <w:gridCol w:w="2565"/>
      </w:tblGrid>
      <w:tr w:rsidR="00D623F4" w:rsidTr="00D623F4">
        <w:trPr>
          <w:trHeight w:val="699"/>
        </w:trPr>
        <w:tc>
          <w:tcPr>
            <w:tcW w:w="6810" w:type="dxa"/>
          </w:tcPr>
          <w:p w:rsidR="00D623F4" w:rsidRDefault="00D623F4" w:rsidP="00D623F4">
            <w:pPr>
              <w:spacing w:line="168" w:lineRule="auto"/>
              <w:jc w:val="center"/>
            </w:pPr>
            <w:r>
              <w:rPr>
                <w:color w:val="000000"/>
                <w:sz w:val="27"/>
                <w:szCs w:val="27"/>
              </w:rPr>
              <w:t>Ключевые показатели</w:t>
            </w:r>
          </w:p>
        </w:tc>
        <w:tc>
          <w:tcPr>
            <w:tcW w:w="2565" w:type="dxa"/>
          </w:tcPr>
          <w:p w:rsidR="00D623F4" w:rsidRDefault="00D623F4" w:rsidP="00D623F4">
            <w:pPr>
              <w:spacing w:line="168" w:lineRule="auto"/>
              <w:jc w:val="both"/>
            </w:pPr>
          </w:p>
          <w:p w:rsidR="00D623F4" w:rsidRDefault="00D623F4" w:rsidP="00D623F4">
            <w:pPr>
              <w:spacing w:line="168" w:lineRule="auto"/>
              <w:jc w:val="both"/>
            </w:pPr>
            <w:r>
              <w:t xml:space="preserve">целевые значения </w:t>
            </w:r>
          </w:p>
          <w:p w:rsidR="00D623F4" w:rsidRDefault="00D623F4" w:rsidP="00D623F4">
            <w:pPr>
              <w:spacing w:line="168" w:lineRule="auto"/>
              <w:jc w:val="center"/>
            </w:pPr>
            <w:r>
              <w:t>(%)</w:t>
            </w:r>
          </w:p>
          <w:p w:rsidR="00D623F4" w:rsidRDefault="00D623F4" w:rsidP="00D623F4">
            <w:pPr>
              <w:spacing w:line="168" w:lineRule="auto"/>
              <w:jc w:val="both"/>
            </w:pPr>
          </w:p>
        </w:tc>
      </w:tr>
      <w:tr w:rsidR="00D623F4" w:rsidTr="00D623F4">
        <w:trPr>
          <w:trHeight w:val="750"/>
        </w:trPr>
        <w:tc>
          <w:tcPr>
            <w:tcW w:w="6810" w:type="dxa"/>
          </w:tcPr>
          <w:p w:rsidR="00D623F4" w:rsidRPr="00D623F4" w:rsidRDefault="00D623F4" w:rsidP="00D623F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565" w:type="dxa"/>
          </w:tcPr>
          <w:p w:rsidR="00D623F4" w:rsidRDefault="00D623F4" w:rsidP="00D623F4">
            <w:pPr>
              <w:spacing w:line="168" w:lineRule="auto"/>
              <w:jc w:val="both"/>
            </w:pPr>
          </w:p>
          <w:p w:rsidR="00D623F4" w:rsidRPr="00D623F4" w:rsidRDefault="002B75E1" w:rsidP="004F3B16">
            <w:pPr>
              <w:jc w:val="center"/>
            </w:pPr>
            <w:r>
              <w:t xml:space="preserve">не менее </w:t>
            </w:r>
            <w:r w:rsidR="004F3B16">
              <w:t>3</w:t>
            </w:r>
            <w:bookmarkStart w:id="0" w:name="_GoBack"/>
            <w:bookmarkEnd w:id="0"/>
            <w:r w:rsidR="007A225D">
              <w:t>0</w:t>
            </w:r>
          </w:p>
        </w:tc>
      </w:tr>
      <w:tr w:rsidR="00D623F4" w:rsidTr="00D623F4">
        <w:trPr>
          <w:trHeight w:val="810"/>
        </w:trPr>
        <w:tc>
          <w:tcPr>
            <w:tcW w:w="6810" w:type="dxa"/>
          </w:tcPr>
          <w:p w:rsidR="00D623F4" w:rsidRPr="00D623F4" w:rsidRDefault="00D623F4" w:rsidP="00D623F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Доля нарушений, выявленных при проведении контрольных мероприятий и устраненных до их завершения при методической поддержке проверяющего инспектора</w:t>
            </w:r>
          </w:p>
        </w:tc>
        <w:tc>
          <w:tcPr>
            <w:tcW w:w="2565" w:type="dxa"/>
          </w:tcPr>
          <w:p w:rsidR="00D623F4" w:rsidRDefault="00D623F4" w:rsidP="00D623F4">
            <w:pPr>
              <w:spacing w:line="168" w:lineRule="auto"/>
              <w:jc w:val="both"/>
            </w:pPr>
          </w:p>
          <w:p w:rsidR="00D623F4" w:rsidRDefault="00D623F4" w:rsidP="00D623F4"/>
          <w:p w:rsidR="00D623F4" w:rsidRPr="00D623F4" w:rsidRDefault="00D623F4" w:rsidP="00D623F4">
            <w:pPr>
              <w:jc w:val="center"/>
            </w:pPr>
            <w:r>
              <w:t>0</w:t>
            </w:r>
          </w:p>
        </w:tc>
      </w:tr>
      <w:tr w:rsidR="00D623F4" w:rsidTr="00D623F4">
        <w:trPr>
          <w:trHeight w:val="1065"/>
        </w:trPr>
        <w:tc>
          <w:tcPr>
            <w:tcW w:w="6810" w:type="dxa"/>
          </w:tcPr>
          <w:p w:rsidR="00D623F4" w:rsidRPr="00D623F4" w:rsidRDefault="00D623F4" w:rsidP="00D623F4">
            <w:pPr>
              <w:pStyle w:val="a3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Доля решений, принятых по результатам контрольных мероприятий, отмененных контрольным органом и (или) судом, от общего количества решений</w:t>
            </w:r>
          </w:p>
        </w:tc>
        <w:tc>
          <w:tcPr>
            <w:tcW w:w="2565" w:type="dxa"/>
          </w:tcPr>
          <w:p w:rsidR="00D623F4" w:rsidRDefault="00D623F4" w:rsidP="00D623F4">
            <w:pPr>
              <w:spacing w:line="168" w:lineRule="auto"/>
              <w:jc w:val="both"/>
            </w:pPr>
          </w:p>
          <w:p w:rsidR="00D623F4" w:rsidRPr="00D623F4" w:rsidRDefault="002B75E1" w:rsidP="00D623F4">
            <w:pPr>
              <w:jc w:val="center"/>
            </w:pPr>
            <w:r>
              <w:t>не более 20</w:t>
            </w:r>
          </w:p>
        </w:tc>
      </w:tr>
    </w:tbl>
    <w:p w:rsidR="00D623F4" w:rsidRDefault="00D623F4" w:rsidP="00D623F4">
      <w:pPr>
        <w:spacing w:line="168" w:lineRule="auto"/>
        <w:jc w:val="both"/>
      </w:pPr>
    </w:p>
    <w:p w:rsidR="00D623F4" w:rsidRPr="00D623F4" w:rsidRDefault="00D623F4" w:rsidP="00D623F4"/>
    <w:p w:rsidR="00D623F4" w:rsidRPr="00D623F4" w:rsidRDefault="00D623F4" w:rsidP="00D623F4"/>
    <w:p w:rsidR="00D623F4" w:rsidRDefault="00D623F4" w:rsidP="00D623F4">
      <w:pPr>
        <w:tabs>
          <w:tab w:val="left" w:pos="3750"/>
        </w:tabs>
      </w:pPr>
      <w:r>
        <w:tab/>
      </w:r>
    </w:p>
    <w:p w:rsidR="00D623F4" w:rsidRDefault="00D623F4" w:rsidP="00D623F4">
      <w:pPr>
        <w:tabs>
          <w:tab w:val="left" w:pos="0"/>
        </w:tabs>
        <w:jc w:val="both"/>
      </w:pPr>
      <w:r>
        <w:tab/>
        <w:t>2. Индикативные показатели по муниципальному земельному контролю на террито</w:t>
      </w:r>
      <w:r w:rsidR="00AE79AE">
        <w:t>рии муниципального образования Славянский район</w:t>
      </w:r>
      <w:r>
        <w:t>:</w:t>
      </w:r>
    </w:p>
    <w:p w:rsidR="00D623F4" w:rsidRDefault="00D623F4" w:rsidP="00D623F4">
      <w:pPr>
        <w:tabs>
          <w:tab w:val="left" w:pos="0"/>
        </w:tabs>
        <w:jc w:val="both"/>
      </w:pPr>
      <w:r>
        <w:tab/>
        <w:t>1) количество оформляемых прав на используемые земельные участки по итогам проведенных органом муниципального контроля внеплановых контрольных мероприятий ежегодно увеличивается;</w:t>
      </w:r>
    </w:p>
    <w:p w:rsidR="00D623F4" w:rsidRDefault="00D623F4" w:rsidP="00D623F4">
      <w:pPr>
        <w:tabs>
          <w:tab w:val="left" w:pos="0"/>
        </w:tabs>
        <w:jc w:val="both"/>
      </w:pPr>
      <w:r>
        <w:tab/>
        <w:t>2) количество земельных участков приведенных в соответствие с целевым назначением</w:t>
      </w:r>
      <w:r w:rsidR="00C675C7">
        <w:t>,</w:t>
      </w:r>
      <w:r>
        <w:t xml:space="preserve"> установленным действующим законодательством по итогам проведенных органом муниципального контроля внеплановых контрольных мероприятий ежегодно увеличивается;</w:t>
      </w:r>
    </w:p>
    <w:p w:rsidR="00D623F4" w:rsidRPr="00D623F4" w:rsidRDefault="00D623F4" w:rsidP="00D623F4">
      <w:pPr>
        <w:tabs>
          <w:tab w:val="left" w:pos="0"/>
        </w:tabs>
        <w:jc w:val="both"/>
      </w:pPr>
      <w:r>
        <w:lastRenderedPageBreak/>
        <w:tab/>
        <w:t>3) количество самовольно занимаемых земельных участков по итогам проведенных органом муниципального контроля внеплановых контрольных мероприятий ежегодно снижается.</w:t>
      </w:r>
    </w:p>
    <w:p w:rsidR="00D623F4" w:rsidRPr="00D623F4" w:rsidRDefault="00D623F4" w:rsidP="00D623F4"/>
    <w:p w:rsidR="00D623F4" w:rsidRPr="00D623F4" w:rsidRDefault="00D623F4" w:rsidP="00D623F4"/>
    <w:p w:rsidR="00D623F4" w:rsidRDefault="00D623F4" w:rsidP="00D623F4"/>
    <w:p w:rsidR="00D623F4" w:rsidRDefault="00D623F4" w:rsidP="00D623F4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Первый заместитель главы</w:t>
      </w:r>
    </w:p>
    <w:p w:rsidR="00D623F4" w:rsidRDefault="00D623F4" w:rsidP="00D623F4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муниципального образования </w:t>
      </w:r>
    </w:p>
    <w:p w:rsidR="00D623F4" w:rsidRDefault="00D623F4" w:rsidP="00D623F4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Славянский район</w:t>
      </w:r>
    </w:p>
    <w:p w:rsidR="00D623F4" w:rsidRPr="00575480" w:rsidRDefault="00D623F4" w:rsidP="00D623F4">
      <w:pPr>
        <w:pStyle w:val="ConsPlusTitle"/>
        <w:contextualSpacing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(вопросы экономического развития)  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ab/>
        <w:t xml:space="preserve">       Е.В. Колдомасов</w:t>
      </w:r>
    </w:p>
    <w:p w:rsidR="00D623F4" w:rsidRPr="00D623F4" w:rsidRDefault="00D623F4" w:rsidP="00D623F4"/>
    <w:sectPr w:rsidR="00D623F4" w:rsidRPr="00D623F4" w:rsidSect="00D623F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343"/>
    <w:rsid w:val="002B75E1"/>
    <w:rsid w:val="00366F3C"/>
    <w:rsid w:val="004F3B16"/>
    <w:rsid w:val="005436B1"/>
    <w:rsid w:val="0056351C"/>
    <w:rsid w:val="0074180A"/>
    <w:rsid w:val="007A225D"/>
    <w:rsid w:val="008626CE"/>
    <w:rsid w:val="00963EE6"/>
    <w:rsid w:val="00980343"/>
    <w:rsid w:val="00A166E2"/>
    <w:rsid w:val="00AE79AE"/>
    <w:rsid w:val="00C675C7"/>
    <w:rsid w:val="00D6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F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23F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andard">
    <w:name w:val="Standard"/>
    <w:rsid w:val="00D623F4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styleId="a3">
    <w:name w:val="Normal (Web)"/>
    <w:basedOn w:val="a"/>
    <w:uiPriority w:val="99"/>
    <w:unhideWhenUsed/>
    <w:rsid w:val="00D623F4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66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E2"/>
    <w:rPr>
      <w:rFonts w:ascii="Tahoma" w:eastAsia="Calibri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3F4"/>
    <w:pPr>
      <w:suppressAutoHyphens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623F4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Standard">
    <w:name w:val="Standard"/>
    <w:rsid w:val="00D623F4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US" w:eastAsia="zh-CN" w:bidi="en-US"/>
    </w:rPr>
  </w:style>
  <w:style w:type="paragraph" w:styleId="a3">
    <w:name w:val="Normal (Web)"/>
    <w:basedOn w:val="a"/>
    <w:uiPriority w:val="99"/>
    <w:unhideWhenUsed/>
    <w:rsid w:val="00D623F4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166E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66E2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5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Назаров Степан Владимирович</dc:creator>
  <cp:lastModifiedBy>Пелипейченко Елизавета Михайловна</cp:lastModifiedBy>
  <cp:revision>3</cp:revision>
  <cp:lastPrinted>2025-05-12T11:24:00Z</cp:lastPrinted>
  <dcterms:created xsi:type="dcterms:W3CDTF">2025-03-27T13:45:00Z</dcterms:created>
  <dcterms:modified xsi:type="dcterms:W3CDTF">2025-05-12T11:24:00Z</dcterms:modified>
</cp:coreProperties>
</file>